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6" w:rsidRDefault="00042EE1" w:rsidP="00F207BB">
      <w:pPr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</w:t>
      </w:r>
      <w:r w:rsidR="008378E3">
        <w:rPr>
          <w:b/>
          <w:sz w:val="28"/>
          <w:szCs w:val="28"/>
        </w:rPr>
        <w:t>'</w:t>
      </w:r>
      <w:r>
        <w:rPr>
          <w:b/>
          <w:sz w:val="28"/>
          <w:szCs w:val="28"/>
        </w:rPr>
        <w:t>B</w:t>
      </w:r>
      <w:r w:rsidR="008378E3">
        <w:rPr>
          <w:b/>
          <w:sz w:val="28"/>
          <w:szCs w:val="28"/>
        </w:rPr>
        <w:t>'</w:t>
      </w:r>
    </w:p>
    <w:p w:rsidR="00C168A5" w:rsidRPr="00560B3A" w:rsidRDefault="00C168A5" w:rsidP="006F3D48">
      <w:pPr>
        <w:numPr>
          <w:ilvl w:val="0"/>
          <w:numId w:val="0"/>
        </w:numPr>
        <w:rPr>
          <w:b/>
          <w:sz w:val="28"/>
          <w:szCs w:val="28"/>
        </w:rPr>
      </w:pPr>
      <w:r w:rsidRPr="00560B3A">
        <w:rPr>
          <w:b/>
          <w:sz w:val="28"/>
          <w:szCs w:val="28"/>
        </w:rPr>
        <w:t>Performance Indicator Recovery Plan</w:t>
      </w:r>
    </w:p>
    <w:tbl>
      <w:tblPr>
        <w:tblpPr w:leftFromText="180" w:rightFromText="180" w:vertAnchor="text" w:horzAnchor="margin" w:tblpX="-459" w:tblpY="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7"/>
        <w:gridCol w:w="1472"/>
        <w:gridCol w:w="1843"/>
        <w:gridCol w:w="1842"/>
      </w:tblGrid>
      <w:tr w:rsidR="004C4819" w:rsidRPr="004C4819" w:rsidTr="00CD2ED1">
        <w:trPr>
          <w:trHeight w:val="838"/>
        </w:trPr>
        <w:tc>
          <w:tcPr>
            <w:tcW w:w="10314" w:type="dxa"/>
            <w:gridSpan w:val="4"/>
            <w:shd w:val="clear" w:color="auto" w:fill="D9D9D9" w:themeFill="background1" w:themeFillShade="D9"/>
            <w:vAlign w:val="center"/>
          </w:tcPr>
          <w:p w:rsidR="008375BB" w:rsidRPr="00560B3A" w:rsidRDefault="008375BB" w:rsidP="00CD2ED1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560B3A">
              <w:rPr>
                <w:b/>
                <w:szCs w:val="24"/>
              </w:rPr>
              <w:t xml:space="preserve">Proportion of </w:t>
            </w:r>
            <w:r w:rsidR="0065107D">
              <w:rPr>
                <w:b/>
                <w:szCs w:val="24"/>
              </w:rPr>
              <w:t xml:space="preserve">CLA </w:t>
            </w:r>
            <w:r w:rsidRPr="00560B3A">
              <w:rPr>
                <w:b/>
                <w:szCs w:val="24"/>
              </w:rPr>
              <w:t xml:space="preserve">pupils </w:t>
            </w:r>
            <w:r w:rsidR="0065107D">
              <w:rPr>
                <w:b/>
                <w:szCs w:val="24"/>
              </w:rPr>
              <w:t xml:space="preserve">attaining 5 GCSE A-C including English and Maths </w:t>
            </w:r>
            <w:r w:rsidRPr="00560B3A">
              <w:rPr>
                <w:b/>
                <w:szCs w:val="24"/>
              </w:rPr>
              <w:t>at Key Stage (KS) 4</w:t>
            </w:r>
          </w:p>
        </w:tc>
      </w:tr>
      <w:tr w:rsidR="004C4819" w:rsidRPr="004C4819" w:rsidTr="00BA7131">
        <w:trPr>
          <w:trHeight w:val="1563"/>
        </w:trPr>
        <w:tc>
          <w:tcPr>
            <w:tcW w:w="5157" w:type="dxa"/>
            <w:shd w:val="clear" w:color="auto" w:fill="D9D9D9" w:themeFill="background1" w:themeFillShade="D9"/>
          </w:tcPr>
          <w:p w:rsidR="00CD2ED1" w:rsidRPr="004C4819" w:rsidRDefault="00CD2ED1" w:rsidP="008375BB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Cs w:val="24"/>
              </w:rPr>
            </w:pPr>
            <w:r w:rsidRPr="004C4819">
              <w:rPr>
                <w:b/>
                <w:color w:val="FF0000"/>
                <w:szCs w:val="24"/>
              </w:rPr>
              <w:t>Performance:</w:t>
            </w:r>
          </w:p>
          <w:p w:rsidR="003962D0" w:rsidRPr="004C4819" w:rsidRDefault="00100C86" w:rsidP="008375BB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8.9</w:t>
            </w:r>
            <w:r w:rsidR="0065107D">
              <w:rPr>
                <w:b/>
                <w:color w:val="FF0000"/>
                <w:szCs w:val="24"/>
              </w:rPr>
              <w:t xml:space="preserve">% of CLA KS4 </w:t>
            </w:r>
            <w:r w:rsidR="003962D0" w:rsidRPr="004C4819">
              <w:rPr>
                <w:b/>
                <w:color w:val="FF0000"/>
                <w:szCs w:val="24"/>
              </w:rPr>
              <w:t xml:space="preserve"> attained 5 or more A*-C grades at GCSE including English and mathematics</w:t>
            </w:r>
            <w:r>
              <w:rPr>
                <w:b/>
                <w:color w:val="FF0000"/>
                <w:szCs w:val="24"/>
              </w:rPr>
              <w:t xml:space="preserve"> (</w:t>
            </w:r>
            <w:proofErr w:type="spellStart"/>
            <w:r>
              <w:rPr>
                <w:b/>
                <w:color w:val="FF0000"/>
                <w:szCs w:val="24"/>
              </w:rPr>
              <w:t>Unvalidated</w:t>
            </w:r>
            <w:proofErr w:type="spellEnd"/>
            <w:r>
              <w:rPr>
                <w:b/>
                <w:color w:val="FF0000"/>
                <w:szCs w:val="24"/>
              </w:rPr>
              <w:t xml:space="preserve"> data)</w:t>
            </w:r>
          </w:p>
        </w:tc>
        <w:tc>
          <w:tcPr>
            <w:tcW w:w="5157" w:type="dxa"/>
            <w:gridSpan w:val="3"/>
            <w:shd w:val="clear" w:color="auto" w:fill="D9D9D9" w:themeFill="background1" w:themeFillShade="D9"/>
          </w:tcPr>
          <w:p w:rsidR="00CD2ED1" w:rsidRPr="004C4819" w:rsidRDefault="00CD2ED1" w:rsidP="008375BB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Cs w:val="24"/>
              </w:rPr>
            </w:pPr>
            <w:r w:rsidRPr="004C4819">
              <w:rPr>
                <w:b/>
                <w:color w:val="FF0000"/>
                <w:szCs w:val="24"/>
              </w:rPr>
              <w:t>Targets:</w:t>
            </w:r>
          </w:p>
          <w:p w:rsidR="003962D0" w:rsidRPr="004C4819" w:rsidRDefault="00100C86" w:rsidP="00CF611F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13</w:t>
            </w:r>
            <w:r w:rsidR="0065107D">
              <w:rPr>
                <w:b/>
                <w:color w:val="FF0000"/>
                <w:szCs w:val="24"/>
              </w:rPr>
              <w:t xml:space="preserve">%  of  CLA KS4 to </w:t>
            </w:r>
            <w:r w:rsidR="003962D0" w:rsidRPr="004C4819">
              <w:rPr>
                <w:b/>
                <w:color w:val="FF0000"/>
                <w:szCs w:val="24"/>
              </w:rPr>
              <w:t>attain 5 or more A*-C grades at GCSE including English and mathematics</w:t>
            </w:r>
          </w:p>
        </w:tc>
      </w:tr>
      <w:tr w:rsidR="00560B3A" w:rsidRPr="00560B3A" w:rsidTr="00ED78C6">
        <w:tc>
          <w:tcPr>
            <w:tcW w:w="10314" w:type="dxa"/>
            <w:gridSpan w:val="4"/>
            <w:shd w:val="clear" w:color="auto" w:fill="D9D9D9" w:themeFill="background1" w:themeFillShade="D9"/>
          </w:tcPr>
          <w:p w:rsidR="000438C5" w:rsidRPr="00560B3A" w:rsidRDefault="008375BB" w:rsidP="008375BB">
            <w:pPr>
              <w:numPr>
                <w:ilvl w:val="0"/>
                <w:numId w:val="0"/>
              </w:numPr>
              <w:spacing w:after="0" w:line="240" w:lineRule="auto"/>
              <w:rPr>
                <w:b/>
                <w:szCs w:val="24"/>
              </w:rPr>
            </w:pPr>
            <w:r w:rsidRPr="00560B3A">
              <w:rPr>
                <w:b/>
                <w:szCs w:val="24"/>
              </w:rPr>
              <w:t>Why are the</w:t>
            </w:r>
            <w:r w:rsidR="000438C5" w:rsidRPr="00560B3A">
              <w:rPr>
                <w:b/>
                <w:szCs w:val="24"/>
              </w:rPr>
              <w:t xml:space="preserve"> indicator</w:t>
            </w:r>
            <w:r w:rsidRPr="00560B3A">
              <w:rPr>
                <w:b/>
                <w:szCs w:val="24"/>
              </w:rPr>
              <w:t>s</w:t>
            </w:r>
            <w:r w:rsidR="000438C5" w:rsidRPr="00560B3A">
              <w:rPr>
                <w:b/>
                <w:szCs w:val="24"/>
              </w:rPr>
              <w:t xml:space="preserve"> under-performing?</w:t>
            </w:r>
          </w:p>
        </w:tc>
      </w:tr>
      <w:tr w:rsidR="004C4819" w:rsidRPr="004C4819" w:rsidTr="00ED78C6">
        <w:tc>
          <w:tcPr>
            <w:tcW w:w="10314" w:type="dxa"/>
            <w:gridSpan w:val="4"/>
            <w:tcBorders>
              <w:bottom w:val="single" w:sz="4" w:space="0" w:color="000000"/>
            </w:tcBorders>
          </w:tcPr>
          <w:p w:rsidR="001F36E6" w:rsidRDefault="001F36E6" w:rsidP="001F36E6">
            <w:pPr>
              <w:numPr>
                <w:ilvl w:val="0"/>
                <w:numId w:val="0"/>
              </w:numPr>
              <w:ind w:left="360" w:hanging="360"/>
              <w:outlineLvl w:val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Key Stage 4: Attainments 2014</w:t>
            </w:r>
          </w:p>
          <w:p w:rsidR="001F36E6" w:rsidRPr="00910F11" w:rsidRDefault="005016CC" w:rsidP="005A3933">
            <w:pPr>
              <w:pStyle w:val="ListParagraph"/>
              <w:numPr>
                <w:ilvl w:val="0"/>
                <w:numId w:val="14"/>
              </w:numPr>
            </w:pPr>
            <w:r>
              <w:t>T</w:t>
            </w:r>
            <w:r w:rsidR="00910F11" w:rsidRPr="00093656">
              <w:t>he</w:t>
            </w:r>
            <w:r>
              <w:t xml:space="preserve">re were significant changes </w:t>
            </w:r>
            <w:r w:rsidR="00910F11" w:rsidRPr="00093656">
              <w:t>to the national exam system</w:t>
            </w:r>
            <w:r>
              <w:t xml:space="preserve"> in 2014 and this led to a 5% fall in the proportion of all pupils gaining 5 or more GCSEs at grade A*-C.  There was also a fall in the attainment of CLA in Lancashire and nationally. </w:t>
            </w:r>
            <w:proofErr w:type="gramStart"/>
            <w:r w:rsidR="00910F11" w:rsidRPr="00093656">
              <w:t>caution</w:t>
            </w:r>
            <w:proofErr w:type="gramEnd"/>
            <w:r w:rsidR="00910F11" w:rsidRPr="00093656">
              <w:t xml:space="preserve"> should be exercised when comparing exam results year-on-year.</w:t>
            </w:r>
            <w:r w:rsidR="005A3933">
              <w:t xml:space="preserve"> </w:t>
            </w:r>
            <w:r>
              <w:t>Although d</w:t>
            </w:r>
            <w:r w:rsidR="001F36E6">
              <w:t xml:space="preserve">irect comparisons between 2014 </w:t>
            </w:r>
            <w:r w:rsidR="00910F11">
              <w:t xml:space="preserve">CLA KS 4 </w:t>
            </w:r>
            <w:r w:rsidR="001F36E6">
              <w:t>attainment data and that o</w:t>
            </w:r>
            <w:r w:rsidR="005A3933">
              <w:t xml:space="preserve">f previous years is difficult </w:t>
            </w:r>
            <w:r w:rsidR="001F36E6">
              <w:t xml:space="preserve"> </w:t>
            </w:r>
            <w:r>
              <w:t xml:space="preserve">due to the examination changes there is </w:t>
            </w:r>
            <w:r w:rsidR="005A3933">
              <w:t>a falling trend in the achievement of CLA at the end of Key Stage 4</w:t>
            </w:r>
            <w:r>
              <w:t xml:space="preserve"> in Lancashire</w:t>
            </w:r>
            <w:r w:rsidR="005A3933">
              <w:t xml:space="preserve">. Whilst this mirrors the national picture, Lancashire's performance is generally below average. </w:t>
            </w:r>
          </w:p>
          <w:p w:rsidR="001F36E6" w:rsidRPr="00BD4C81" w:rsidRDefault="00E84C51" w:rsidP="00E84C51">
            <w:r>
              <w:t xml:space="preserve">A high proportion of CLA have </w:t>
            </w:r>
            <w:r w:rsidR="00910F11">
              <w:t>Special Educational Needs</w:t>
            </w:r>
            <w:r w:rsidR="005016CC">
              <w:t xml:space="preserve"> and many of these pupils are not expected to gain 5 or </w:t>
            </w:r>
            <w:proofErr w:type="gramStart"/>
            <w:r w:rsidR="005016CC">
              <w:t>more good</w:t>
            </w:r>
            <w:proofErr w:type="gramEnd"/>
            <w:r w:rsidR="005016CC">
              <w:t xml:space="preserve"> GCSEs</w:t>
            </w:r>
            <w:r>
              <w:t>. In 2014</w:t>
            </w:r>
            <w:r w:rsidR="005016CC">
              <w:t xml:space="preserve"> </w:t>
            </w:r>
            <w:r>
              <w:t xml:space="preserve">around a </w:t>
            </w:r>
            <w:proofErr w:type="gramStart"/>
            <w:r>
              <w:t>third</w:t>
            </w:r>
            <w:r w:rsidR="00910F11">
              <w:t xml:space="preserve"> </w:t>
            </w:r>
            <w:r>
              <w:t xml:space="preserve"> of</w:t>
            </w:r>
            <w:proofErr w:type="gramEnd"/>
            <w:r w:rsidR="001F36E6">
              <w:t xml:space="preserve"> Y11</w:t>
            </w:r>
            <w:r w:rsidR="001F36E6" w:rsidRPr="00BD4C81">
              <w:t xml:space="preserve"> pupils had Statements for SEN</w:t>
            </w:r>
            <w:r w:rsidR="001F36E6">
              <w:t>. The range of their SEN is set out in the table below.</w:t>
            </w:r>
            <w:r w:rsidR="001F36E6" w:rsidRPr="00BD4C81">
              <w:t xml:space="preserve"> </w:t>
            </w:r>
          </w:p>
          <w:p w:rsidR="001F36E6" w:rsidRPr="004426ED" w:rsidRDefault="00910F11" w:rsidP="001F36E6">
            <w:pPr>
              <w:numPr>
                <w:ilvl w:val="0"/>
                <w:numId w:val="0"/>
              </w:numPr>
            </w:pPr>
            <w:r>
              <w:t xml:space="preserve">    </w:t>
            </w:r>
            <w:r w:rsidR="001F36E6">
              <w:t>This table shows the range of SEN statements that have been given to CLA pupils in Year11</w:t>
            </w:r>
          </w:p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670"/>
              <w:gridCol w:w="2091"/>
              <w:gridCol w:w="1767"/>
              <w:gridCol w:w="1966"/>
              <w:gridCol w:w="1943"/>
            </w:tblGrid>
            <w:tr w:rsidR="001F36E6" w:rsidTr="001315A8">
              <w:tc>
                <w:tcPr>
                  <w:tcW w:w="1670" w:type="dxa"/>
                  <w:shd w:val="clear" w:color="auto" w:fill="DBE5F1" w:themeFill="accent1" w:themeFillTint="33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 xml:space="preserve">Autistic Spectrum Disorder </w:t>
                  </w:r>
                </w:p>
              </w:tc>
              <w:tc>
                <w:tcPr>
                  <w:tcW w:w="2091" w:type="dxa"/>
                  <w:shd w:val="clear" w:color="auto" w:fill="DBE5F1" w:themeFill="accent1" w:themeFillTint="33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 xml:space="preserve">Behavioural , Emotional and Social Difficulties </w:t>
                  </w:r>
                </w:p>
              </w:tc>
              <w:tc>
                <w:tcPr>
                  <w:tcW w:w="1767" w:type="dxa"/>
                  <w:shd w:val="clear" w:color="auto" w:fill="DBE5F1" w:themeFill="accent1" w:themeFillTint="33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 xml:space="preserve">Moderate Learning Difficulties </w:t>
                  </w:r>
                </w:p>
              </w:tc>
              <w:tc>
                <w:tcPr>
                  <w:tcW w:w="1884" w:type="dxa"/>
                  <w:shd w:val="clear" w:color="auto" w:fill="DBE5F1" w:themeFill="accent1" w:themeFillTint="33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 xml:space="preserve">Speech and Communication Difficulties </w:t>
                  </w:r>
                </w:p>
              </w:tc>
              <w:tc>
                <w:tcPr>
                  <w:tcW w:w="1943" w:type="dxa"/>
                  <w:shd w:val="clear" w:color="auto" w:fill="DBE5F1" w:themeFill="accent1" w:themeFillTint="33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 xml:space="preserve">Severe Learning Difficulties </w:t>
                  </w:r>
                </w:p>
              </w:tc>
            </w:tr>
            <w:tr w:rsidR="001F36E6" w:rsidTr="001315A8">
              <w:tc>
                <w:tcPr>
                  <w:tcW w:w="1670" w:type="dxa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1" w:type="dxa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67" w:type="dxa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84" w:type="dxa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3" w:type="dxa"/>
                </w:tcPr>
                <w:p w:rsidR="001F36E6" w:rsidRPr="001F36E6" w:rsidRDefault="001F36E6" w:rsidP="00F207BB">
                  <w:pPr>
                    <w:framePr w:hSpace="180" w:wrap="around" w:vAnchor="text" w:hAnchor="margin" w:x="-459" w:y="91"/>
                    <w:rPr>
                      <w:rFonts w:cs="Arial"/>
                      <w:sz w:val="20"/>
                      <w:szCs w:val="20"/>
                    </w:rPr>
                  </w:pPr>
                  <w:r w:rsidRPr="001F36E6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F36E6" w:rsidRPr="004426ED" w:rsidRDefault="00E84C51" w:rsidP="00910F11">
            <w:pPr>
              <w:numPr>
                <w:ilvl w:val="0"/>
                <w:numId w:val="0"/>
              </w:numPr>
              <w:ind w:left="360"/>
            </w:pPr>
            <w:r>
              <w:t>21% of the CLA</w:t>
            </w:r>
            <w:r w:rsidR="001F36E6" w:rsidRPr="004426ED">
              <w:t xml:space="preserve"> attended Special Schools and made very good progress in relation to their individual targets</w:t>
            </w:r>
            <w:r w:rsidR="005016CC">
              <w:t xml:space="preserve"> but did not gain 5 good GCSEs including English and mathematics.</w:t>
            </w:r>
            <w:r w:rsidR="001F36E6" w:rsidRPr="004426ED">
              <w:t xml:space="preserve"> </w:t>
            </w:r>
          </w:p>
          <w:p w:rsidR="00D44EE8" w:rsidRPr="004426ED" w:rsidRDefault="00E84C51" w:rsidP="00E84C51">
            <w:pPr>
              <w:numPr>
                <w:ilvl w:val="0"/>
                <w:numId w:val="0"/>
              </w:numPr>
              <w:ind w:left="360"/>
            </w:pPr>
            <w:r>
              <w:t>A third of pupils</w:t>
            </w:r>
            <w:r w:rsidR="001F36E6" w:rsidRPr="004426ED">
              <w:t xml:space="preserve"> attended mainstream schools but had identified additional SEN, particularly in relation to emotional, social and behavioural difficulties. </w:t>
            </w:r>
          </w:p>
          <w:p w:rsidR="001F36E6" w:rsidRPr="005016CC" w:rsidRDefault="001F36E6" w:rsidP="00E84C51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u w:val="single"/>
              </w:rPr>
            </w:pPr>
            <w:r w:rsidRPr="00BD4C81">
              <w:t>Detailed</w:t>
            </w:r>
            <w:r>
              <w:t xml:space="preserve"> Tracking Reports of every Year 11 CLA</w:t>
            </w:r>
            <w:r w:rsidRPr="00BD4C81">
              <w:t xml:space="preserve">, indicate that the great majority have made </w:t>
            </w:r>
            <w:r w:rsidRPr="00457533">
              <w:t>good</w:t>
            </w:r>
            <w:r>
              <w:t xml:space="preserve"> academic, educational</w:t>
            </w:r>
            <w:r w:rsidRPr="00BD4C81">
              <w:t xml:space="preserve">, social and emotional progress in relation to their baseline and </w:t>
            </w:r>
            <w:r>
              <w:t>circumstances</w:t>
            </w:r>
            <w:r w:rsidRPr="00BD4C81">
              <w:t>, and are m</w:t>
            </w:r>
            <w:r>
              <w:t>oving on to further education or training</w:t>
            </w:r>
            <w:r w:rsidR="005016CC">
              <w:t xml:space="preserve"> but </w:t>
            </w:r>
            <w:r w:rsidR="00E84C51">
              <w:t>the proportion gaining  5 or more A*-C grades at GCSE is a key area of concern</w:t>
            </w:r>
            <w:r w:rsidR="005016CC">
              <w:t>.</w:t>
            </w:r>
            <w:r w:rsidR="00E84C51">
              <w:t xml:space="preserve"> </w:t>
            </w:r>
          </w:p>
          <w:p w:rsidR="005016CC" w:rsidRDefault="005016CC" w:rsidP="005016CC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910F11" w:rsidRPr="00F207BB" w:rsidRDefault="005016CC" w:rsidP="00F207B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5016CC">
              <w:rPr>
                <w:rFonts w:cs="Arial"/>
              </w:rPr>
              <w:lastRenderedPageBreak/>
              <w:t>The progress of CLA pupils in English was broadly average but it was particularly low in mathematics and this affected the proportion of pupils gaining 5 good GCSEs including English and mathematics</w:t>
            </w:r>
            <w:r w:rsidR="00F207BB">
              <w:rPr>
                <w:rFonts w:cs="Arial"/>
              </w:rPr>
              <w:t>.</w:t>
            </w:r>
          </w:p>
          <w:p w:rsidR="00B03892" w:rsidRDefault="00422089" w:rsidP="00F55EE2">
            <w:pPr>
              <w:pStyle w:val="ListParagraph"/>
              <w:numPr>
                <w:ilvl w:val="0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Whilst </w:t>
            </w:r>
            <w:r w:rsidR="00805691">
              <w:rPr>
                <w:lang w:eastAsia="en-GB"/>
              </w:rPr>
              <w:t>the gre</w:t>
            </w:r>
            <w:r>
              <w:rPr>
                <w:lang w:eastAsia="en-GB"/>
              </w:rPr>
              <w:t>at majority of s</w:t>
            </w:r>
            <w:r w:rsidR="00805691">
              <w:rPr>
                <w:lang w:eastAsia="en-GB"/>
              </w:rPr>
              <w:t>erv</w:t>
            </w:r>
            <w:r>
              <w:rPr>
                <w:lang w:eastAsia="en-GB"/>
              </w:rPr>
              <w:t>ices and schools</w:t>
            </w:r>
            <w:r w:rsidR="00B03892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give a high</w:t>
            </w:r>
            <w:r w:rsidR="00E84C51">
              <w:rPr>
                <w:lang w:eastAsia="en-GB"/>
              </w:rPr>
              <w:t xml:space="preserve"> priority</w:t>
            </w:r>
            <w:r w:rsidR="00B03892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to</w:t>
            </w:r>
            <w:r w:rsidR="00100C86">
              <w:rPr>
                <w:lang w:eastAsia="en-GB"/>
              </w:rPr>
              <w:t xml:space="preserve"> CLA there is a lack of consistency in recognising the links between</w:t>
            </w:r>
            <w:r>
              <w:rPr>
                <w:lang w:eastAsia="en-GB"/>
              </w:rPr>
              <w:t xml:space="preserve"> th</w:t>
            </w:r>
            <w:r w:rsidR="00F55EE2">
              <w:rPr>
                <w:lang w:eastAsia="en-GB"/>
              </w:rPr>
              <w:t>e social and emotional aspects of development</w:t>
            </w:r>
            <w:r w:rsidR="005016CC">
              <w:rPr>
                <w:lang w:eastAsia="en-GB"/>
              </w:rPr>
              <w:t xml:space="preserve"> of CLA </w:t>
            </w:r>
            <w:r w:rsidR="00100C86">
              <w:rPr>
                <w:lang w:eastAsia="en-GB"/>
              </w:rPr>
              <w:t>and</w:t>
            </w:r>
            <w:r w:rsidR="00F55EE2">
              <w:rPr>
                <w:lang w:eastAsia="en-GB"/>
              </w:rPr>
              <w:t xml:space="preserve"> improving academic achievement</w:t>
            </w:r>
            <w:r w:rsidR="00E84C51">
              <w:rPr>
                <w:lang w:eastAsia="en-GB"/>
              </w:rPr>
              <w:t>.</w:t>
            </w:r>
          </w:p>
          <w:p w:rsidR="00E84C51" w:rsidRDefault="00422089" w:rsidP="00910F11">
            <w:pPr>
              <w:pStyle w:val="ListParagraph"/>
              <w:numPr>
                <w:ilvl w:val="0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M</w:t>
            </w:r>
            <w:r w:rsidR="00E84C51">
              <w:rPr>
                <w:lang w:eastAsia="en-GB"/>
              </w:rPr>
              <w:t xml:space="preserve">onitoring systems </w:t>
            </w:r>
            <w:r>
              <w:rPr>
                <w:lang w:eastAsia="en-GB"/>
              </w:rPr>
              <w:t xml:space="preserve">are </w:t>
            </w:r>
            <w:r w:rsidR="00F55EE2">
              <w:rPr>
                <w:lang w:eastAsia="en-GB"/>
              </w:rPr>
              <w:t>used by the Virtual S</w:t>
            </w:r>
            <w:r w:rsidR="00E84C51">
              <w:rPr>
                <w:lang w:eastAsia="en-GB"/>
              </w:rPr>
              <w:t xml:space="preserve">chool </w:t>
            </w:r>
            <w:r>
              <w:rPr>
                <w:lang w:eastAsia="en-GB"/>
              </w:rPr>
              <w:t xml:space="preserve">to track pupil progress but these </w:t>
            </w:r>
            <w:r w:rsidR="00E84C51">
              <w:rPr>
                <w:lang w:eastAsia="en-GB"/>
              </w:rPr>
              <w:t>have not been consistently effective in identifying concerns about educational progress</w:t>
            </w:r>
            <w:r w:rsidR="00F55EE2">
              <w:rPr>
                <w:lang w:eastAsia="en-GB"/>
              </w:rPr>
              <w:t xml:space="preserve"> early enough</w:t>
            </w:r>
            <w:r w:rsidR="00E84C51">
              <w:rPr>
                <w:lang w:eastAsia="en-GB"/>
              </w:rPr>
              <w:t xml:space="preserve"> and linking th</w:t>
            </w:r>
            <w:r w:rsidR="00F55EE2">
              <w:rPr>
                <w:lang w:eastAsia="en-GB"/>
              </w:rPr>
              <w:t>em to the work of Children's So</w:t>
            </w:r>
            <w:r w:rsidR="00E84C51">
              <w:rPr>
                <w:lang w:eastAsia="en-GB"/>
              </w:rPr>
              <w:t>cial Care and schools.</w:t>
            </w:r>
          </w:p>
          <w:p w:rsidR="00910F11" w:rsidRDefault="00F55EE2" w:rsidP="00910F11">
            <w:pPr>
              <w:pStyle w:val="ListParagraph"/>
              <w:numPr>
                <w:ilvl w:val="0"/>
                <w:numId w:val="14"/>
              </w:numPr>
              <w:rPr>
                <w:lang w:eastAsia="en-GB"/>
              </w:rPr>
            </w:pPr>
            <w:r>
              <w:rPr>
                <w:lang w:eastAsia="en-GB"/>
              </w:rPr>
              <w:t>The</w:t>
            </w:r>
            <w:r w:rsidR="00E84C51">
              <w:rPr>
                <w:lang w:eastAsia="en-GB"/>
              </w:rPr>
              <w:t xml:space="preserve"> resources to enhance the achievement of </w:t>
            </w:r>
            <w:r w:rsidR="00910F11">
              <w:rPr>
                <w:lang w:eastAsia="en-GB"/>
              </w:rPr>
              <w:t xml:space="preserve">CLA </w:t>
            </w:r>
            <w:r w:rsidR="00E84C51">
              <w:rPr>
                <w:lang w:eastAsia="en-GB"/>
              </w:rPr>
              <w:t>(</w:t>
            </w:r>
            <w:r w:rsidR="00910F11">
              <w:rPr>
                <w:lang w:eastAsia="en-GB"/>
              </w:rPr>
              <w:t>Pupil Premium</w:t>
            </w:r>
            <w:r w:rsidR="00E84C51">
              <w:rPr>
                <w:lang w:eastAsia="en-GB"/>
              </w:rPr>
              <w:t xml:space="preserve"> and PEPSA) </w:t>
            </w:r>
            <w:r>
              <w:rPr>
                <w:lang w:eastAsia="en-GB"/>
              </w:rPr>
              <w:t xml:space="preserve">has largely been effective but it </w:t>
            </w:r>
            <w:r w:rsidR="00E84C51">
              <w:rPr>
                <w:lang w:eastAsia="en-GB"/>
              </w:rPr>
              <w:t>needs to be monitored more closely to ensure that schools are using the resources effectively a</w:t>
            </w:r>
            <w:r w:rsidR="00422089">
              <w:rPr>
                <w:lang w:eastAsia="en-GB"/>
              </w:rPr>
              <w:t xml:space="preserve">nd that causes of underachievement beyond the school are identified and receive the appropriate support. </w:t>
            </w:r>
            <w:r w:rsidR="00910F11">
              <w:rPr>
                <w:lang w:eastAsia="en-GB"/>
              </w:rPr>
              <w:t xml:space="preserve"> </w:t>
            </w:r>
          </w:p>
          <w:p w:rsidR="0023355E" w:rsidRDefault="00093656" w:rsidP="003E2A48">
            <w:pPr>
              <w:pStyle w:val="ListParagraph"/>
              <w:numPr>
                <w:ilvl w:val="0"/>
                <w:numId w:val="27"/>
              </w:numPr>
            </w:pPr>
            <w:r w:rsidRPr="00093656">
              <w:rPr>
                <w:lang w:eastAsia="en-GB"/>
              </w:rPr>
              <w:t xml:space="preserve">As reported in the July 2014 Ofsted report "The Pupil Premium: an Update", in </w:t>
            </w:r>
            <w:r w:rsidR="00A75CCD" w:rsidRPr="00093656">
              <w:rPr>
                <w:lang w:eastAsia="en-GB"/>
              </w:rPr>
              <w:t xml:space="preserve">some schools there has been insufficient focus on monitoring and evaluating interventions to improve </w:t>
            </w:r>
            <w:r w:rsidR="001F1315">
              <w:rPr>
                <w:lang w:eastAsia="en-GB"/>
              </w:rPr>
              <w:t xml:space="preserve">CLA </w:t>
            </w:r>
            <w:r w:rsidR="00A75CCD" w:rsidRPr="00093656">
              <w:rPr>
                <w:lang w:eastAsia="en-GB"/>
              </w:rPr>
              <w:t xml:space="preserve">pupil </w:t>
            </w:r>
            <w:proofErr w:type="gramStart"/>
            <w:r w:rsidR="00A75CCD" w:rsidRPr="00093656">
              <w:rPr>
                <w:lang w:eastAsia="en-GB"/>
              </w:rPr>
              <w:t xml:space="preserve">progress </w:t>
            </w:r>
            <w:r w:rsidR="001F1315">
              <w:t>.</w:t>
            </w:r>
            <w:proofErr w:type="gramEnd"/>
          </w:p>
          <w:p w:rsidR="00D44EE8" w:rsidRPr="003E2A48" w:rsidRDefault="00D44EE8" w:rsidP="00B03892">
            <w:pPr>
              <w:pStyle w:val="ListParagraph"/>
              <w:numPr>
                <w:ilvl w:val="0"/>
                <w:numId w:val="27"/>
              </w:numPr>
            </w:pPr>
            <w:r>
              <w:t>The CLA Pupil Premium (£1900 per CLA</w:t>
            </w:r>
            <w:proofErr w:type="gramStart"/>
            <w:r>
              <w:t>)  is</w:t>
            </w:r>
            <w:proofErr w:type="gramEnd"/>
            <w:r>
              <w:t xml:space="preserve"> now the responsibility,  and managed by, all Virtual School Headteachers </w:t>
            </w:r>
            <w:r w:rsidR="00B03892">
              <w:t xml:space="preserve"> acros</w:t>
            </w:r>
            <w:r>
              <w:t>s the country</w:t>
            </w:r>
            <w:r w:rsidR="00F207BB">
              <w:t>.</w:t>
            </w:r>
            <w:r>
              <w:t xml:space="preserve"> </w:t>
            </w:r>
          </w:p>
        </w:tc>
      </w:tr>
      <w:tr w:rsidR="004C4819" w:rsidRPr="004C4819" w:rsidTr="00ED78C6">
        <w:trPr>
          <w:trHeight w:val="588"/>
        </w:trPr>
        <w:tc>
          <w:tcPr>
            <w:tcW w:w="10314" w:type="dxa"/>
            <w:gridSpan w:val="4"/>
            <w:shd w:val="clear" w:color="auto" w:fill="D9D9D9" w:themeFill="background1" w:themeFillShade="D9"/>
            <w:vAlign w:val="center"/>
          </w:tcPr>
          <w:p w:rsidR="000C7A04" w:rsidRPr="004C4819" w:rsidRDefault="000438C5" w:rsidP="00ED78C6">
            <w:pPr>
              <w:numPr>
                <w:ilvl w:val="0"/>
                <w:numId w:val="0"/>
              </w:numPr>
              <w:spacing w:after="0" w:line="240" w:lineRule="auto"/>
              <w:rPr>
                <w:b/>
                <w:szCs w:val="24"/>
              </w:rPr>
            </w:pPr>
            <w:r w:rsidRPr="004C4819">
              <w:rPr>
                <w:b/>
                <w:szCs w:val="24"/>
              </w:rPr>
              <w:lastRenderedPageBreak/>
              <w:t>What actions are required to put it back on track?</w:t>
            </w:r>
          </w:p>
        </w:tc>
      </w:tr>
      <w:tr w:rsidR="004C4819" w:rsidRPr="004C4819" w:rsidTr="00ED78C6">
        <w:tc>
          <w:tcPr>
            <w:tcW w:w="6629" w:type="dxa"/>
            <w:gridSpan w:val="2"/>
            <w:shd w:val="clear" w:color="auto" w:fill="D9D9D9" w:themeFill="background1" w:themeFillShade="D9"/>
          </w:tcPr>
          <w:p w:rsidR="000438C5" w:rsidRPr="004C4819" w:rsidRDefault="000438C5" w:rsidP="008375BB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4C4819">
              <w:rPr>
                <w:b/>
              </w:rPr>
              <w:t>Action to be taken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438C5" w:rsidRPr="004C4819" w:rsidRDefault="000438C5" w:rsidP="008375BB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4C4819">
              <w:rPr>
                <w:b/>
              </w:rPr>
              <w:t>Lead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438C5" w:rsidRPr="004C4819" w:rsidRDefault="000438C5" w:rsidP="008375BB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 w:rsidRPr="004C4819">
              <w:rPr>
                <w:b/>
              </w:rPr>
              <w:t>Completion Date</w:t>
            </w:r>
          </w:p>
        </w:tc>
      </w:tr>
      <w:tr w:rsidR="004C4819" w:rsidRPr="004C4819" w:rsidTr="00ED78C6">
        <w:trPr>
          <w:trHeight w:val="999"/>
        </w:trPr>
        <w:tc>
          <w:tcPr>
            <w:tcW w:w="6629" w:type="dxa"/>
            <w:gridSpan w:val="2"/>
          </w:tcPr>
          <w:p w:rsidR="00BF5A64" w:rsidRDefault="00BF5A64" w:rsidP="00BF5A64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Ensure all CLA have  an Educational Provision Map (as part  of the CLA Personal Education Plan ), which clearly identifies:</w:t>
            </w:r>
          </w:p>
          <w:p w:rsidR="00BF5A64" w:rsidRDefault="00BF5A64" w:rsidP="00BF5A6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the CLA 's educational targets  and</w:t>
            </w:r>
          </w:p>
          <w:p w:rsidR="00BF5A64" w:rsidRDefault="00BF5A64" w:rsidP="00BF5A6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interventions  and relevant funding streams required to meet expected targets. </w:t>
            </w:r>
          </w:p>
          <w:p w:rsidR="00BF5A64" w:rsidRDefault="00BF5A64" w:rsidP="00BF5A6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9D4D1A" w:rsidRDefault="009D4D1A" w:rsidP="009D4D1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Continue </w:t>
            </w:r>
            <w:proofErr w:type="spellStart"/>
            <w:r>
              <w:t>facilitiation</w:t>
            </w:r>
            <w:proofErr w:type="spellEnd"/>
            <w:r>
              <w:t xml:space="preserve"> of training for Designated Teachers for CLA in schools across </w:t>
            </w:r>
            <w:proofErr w:type="gramStart"/>
            <w:r>
              <w:t>Lancashire ,</w:t>
            </w:r>
            <w:proofErr w:type="gramEnd"/>
            <w:r>
              <w:t xml:space="preserve"> and to share and disseminate effective practice</w:t>
            </w:r>
            <w:r w:rsidR="00F207BB">
              <w:t>.</w:t>
            </w:r>
          </w:p>
          <w:p w:rsidR="009D4D1A" w:rsidRDefault="009D4D1A" w:rsidP="009D4D1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02"/>
            </w:pPr>
          </w:p>
          <w:p w:rsidR="009D4D1A" w:rsidRDefault="009D4D1A" w:rsidP="009D4D1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Using the NW Virtual School Headteachers Meeting to identify good practice </w:t>
            </w:r>
            <w:proofErr w:type="spellStart"/>
            <w:r>
              <w:t>aross</w:t>
            </w:r>
            <w:proofErr w:type="spellEnd"/>
            <w:r>
              <w:t xml:space="preserve"> the region</w:t>
            </w:r>
            <w:r w:rsidR="00F207BB">
              <w:t>.</w:t>
            </w:r>
            <w:r>
              <w:t xml:space="preserve"> </w:t>
            </w:r>
          </w:p>
          <w:p w:rsidR="009D4D1A" w:rsidRDefault="009D4D1A" w:rsidP="009D4D1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02"/>
            </w:pPr>
          </w:p>
          <w:p w:rsidR="009D4D1A" w:rsidRDefault="009D4D1A" w:rsidP="009D4D1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02"/>
            </w:pPr>
            <w:r>
              <w:t xml:space="preserve"> </w:t>
            </w:r>
          </w:p>
          <w:p w:rsidR="009D4D1A" w:rsidRDefault="00DA6768" w:rsidP="009D4D1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Monitor the</w:t>
            </w:r>
            <w:r w:rsidR="003D7ABF">
              <w:t xml:space="preserve"> social, emotional and academic</w:t>
            </w:r>
            <w:r>
              <w:t xml:space="preserve"> progress of CLA at least every 6 months using the Education Provision Maps and PEP.</w:t>
            </w:r>
            <w:r w:rsidR="009D4D1A">
              <w:t xml:space="preserve"> </w:t>
            </w:r>
          </w:p>
          <w:p w:rsidR="009D4D1A" w:rsidRDefault="009D4D1A" w:rsidP="009D4D1A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02"/>
            </w:pPr>
          </w:p>
          <w:p w:rsidR="00DE3384" w:rsidRDefault="00DE3384" w:rsidP="00DE3384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02"/>
            </w:pPr>
          </w:p>
          <w:p w:rsidR="009D4D1A" w:rsidRDefault="009D4D1A" w:rsidP="009D4D1A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9D4D1A" w:rsidRDefault="009D4D1A" w:rsidP="009D4D1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Provide CLA and their schools with CLA Pupil Premium to assist in </w:t>
            </w:r>
            <w:proofErr w:type="gramStart"/>
            <w:r>
              <w:t>supporting  the</w:t>
            </w:r>
            <w:proofErr w:type="gramEnd"/>
            <w:r>
              <w:t xml:space="preserve"> educational targets and </w:t>
            </w:r>
            <w:r>
              <w:lastRenderedPageBreak/>
              <w:t>interventions  identified on the CLA's Educational Provision Map and PEP</w:t>
            </w:r>
            <w:r w:rsidR="00F207BB">
              <w:t>.</w:t>
            </w:r>
            <w:r>
              <w:t xml:space="preserve"> </w:t>
            </w:r>
          </w:p>
          <w:p w:rsidR="00401FB7" w:rsidRDefault="00401FB7" w:rsidP="005A3933">
            <w:pPr>
              <w:numPr>
                <w:ilvl w:val="0"/>
                <w:numId w:val="0"/>
              </w:numPr>
              <w:spacing w:after="0" w:line="240" w:lineRule="auto"/>
            </w:pPr>
          </w:p>
          <w:p w:rsidR="00AB62BF" w:rsidRDefault="00DE3384" w:rsidP="005A3933">
            <w:pPr>
              <w:numPr>
                <w:ilvl w:val="0"/>
                <w:numId w:val="28"/>
              </w:numPr>
              <w:spacing w:after="0" w:line="240" w:lineRule="auto"/>
              <w:ind w:left="426" w:hanging="284"/>
            </w:pPr>
            <w:r>
              <w:t>Develop effective i</w:t>
            </w:r>
            <w:r w:rsidR="00401FB7">
              <w:t>dentification of</w:t>
            </w:r>
            <w:r w:rsidR="006D7D78">
              <w:t xml:space="preserve"> all</w:t>
            </w:r>
            <w:r w:rsidR="00401FB7">
              <w:t xml:space="preserve"> </w:t>
            </w:r>
            <w:r w:rsidR="006D7D78">
              <w:t xml:space="preserve">secondary CLA </w:t>
            </w:r>
            <w:r w:rsidR="004E4ECF">
              <w:t xml:space="preserve">experiencing underachievement </w:t>
            </w:r>
            <w:r w:rsidR="00F207BB">
              <w:t>(</w:t>
            </w:r>
            <w:r w:rsidR="006D7D78">
              <w:t xml:space="preserve">with a focus on </w:t>
            </w:r>
            <w:r w:rsidR="00401FB7">
              <w:t>Year 10 and Year</w:t>
            </w:r>
            <w:r w:rsidR="00F207BB">
              <w:t xml:space="preserve"> </w:t>
            </w:r>
            <w:r w:rsidR="00401FB7">
              <w:t xml:space="preserve">11 </w:t>
            </w:r>
            <w:r w:rsidR="00485AEC">
              <w:t>Lanca</w:t>
            </w:r>
            <w:r w:rsidR="00401FB7">
              <w:t>shire CLA requiring intensive educational support  for GCSE; particularly CLA with identified 'potential' to achieve 5 GCSE including  English and Maths</w:t>
            </w:r>
            <w:r w:rsidR="00F207BB">
              <w:t>.</w:t>
            </w:r>
            <w:r w:rsidR="006D7D78">
              <w:t xml:space="preserve"> </w:t>
            </w:r>
          </w:p>
          <w:p w:rsidR="005A3933" w:rsidRDefault="005A3933" w:rsidP="005A393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2B339E" w:rsidRPr="00560B3A" w:rsidRDefault="00AB62BF" w:rsidP="009D4D1A">
            <w:pPr>
              <w:numPr>
                <w:ilvl w:val="0"/>
                <w:numId w:val="28"/>
              </w:numPr>
              <w:spacing w:after="0" w:line="240" w:lineRule="auto"/>
              <w:ind w:left="426" w:hanging="284"/>
            </w:pPr>
            <w:r>
              <w:t>T</w:t>
            </w:r>
            <w:r w:rsidR="002B339E" w:rsidRPr="00560B3A">
              <w:t xml:space="preserve">rack the progress </w:t>
            </w:r>
            <w:r w:rsidR="002B339E">
              <w:t xml:space="preserve">of </w:t>
            </w:r>
            <w:r w:rsidR="006D7D78">
              <w:t xml:space="preserve">secondary </w:t>
            </w:r>
            <w:proofErr w:type="gramStart"/>
            <w:r w:rsidR="002B339E">
              <w:t xml:space="preserve">CLA </w:t>
            </w:r>
            <w:r>
              <w:t xml:space="preserve"> pupils</w:t>
            </w:r>
            <w:proofErr w:type="gramEnd"/>
            <w:r>
              <w:t xml:space="preserve"> </w:t>
            </w:r>
            <w:r w:rsidR="003D7ABF">
              <w:t xml:space="preserve">systematically over the year </w:t>
            </w:r>
            <w:r>
              <w:t>ensuring</w:t>
            </w:r>
            <w:r w:rsidR="002B339E" w:rsidRPr="00560B3A">
              <w:t xml:space="preserve"> appropriate interv</w:t>
            </w:r>
            <w:r w:rsidR="003D7ABF">
              <w:t xml:space="preserve">ention and support is in place, </w:t>
            </w:r>
            <w:r w:rsidR="002B339E" w:rsidRPr="00560B3A">
              <w:t xml:space="preserve">making effective use of the </w:t>
            </w:r>
            <w:r w:rsidR="002B339E">
              <w:t xml:space="preserve">CLA </w:t>
            </w:r>
            <w:r w:rsidR="002B339E" w:rsidRPr="00560B3A">
              <w:t>Pupil Premium and brokering in additio</w:t>
            </w:r>
            <w:r w:rsidR="002B339E">
              <w:t>nal support as necessary</w:t>
            </w:r>
            <w:r w:rsidR="00F207BB">
              <w:t>.</w:t>
            </w:r>
          </w:p>
          <w:p w:rsidR="006D7D78" w:rsidRPr="00560B3A" w:rsidRDefault="006D7D78" w:rsidP="00AB62BF">
            <w:pPr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90397A" w:rsidRDefault="00AB62BF" w:rsidP="009D4D1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Provide</w:t>
            </w:r>
            <w:r w:rsidR="006D7D78" w:rsidRPr="00560B3A">
              <w:t xml:space="preserve"> bespoke </w:t>
            </w:r>
            <w:r w:rsidR="00D44EE8">
              <w:t xml:space="preserve">and individual </w:t>
            </w:r>
            <w:r w:rsidR="006D7D78" w:rsidRPr="00560B3A">
              <w:t xml:space="preserve">support </w:t>
            </w:r>
            <w:r w:rsidR="00B03892">
              <w:t>and advice package</w:t>
            </w:r>
            <w:r w:rsidR="0090397A">
              <w:t>s</w:t>
            </w:r>
            <w:r w:rsidR="00B03892">
              <w:t xml:space="preserve"> </w:t>
            </w:r>
            <w:r w:rsidR="006D7D78" w:rsidRPr="00560B3A">
              <w:t xml:space="preserve">for </w:t>
            </w:r>
            <w:r w:rsidR="00D44EE8">
              <w:t xml:space="preserve">CLA pupils </w:t>
            </w:r>
            <w:r w:rsidR="0090397A">
              <w:t>experiencing difficulties</w:t>
            </w:r>
            <w:r w:rsidR="00B03892">
              <w:t xml:space="preserve"> in school</w:t>
            </w:r>
            <w:r w:rsidR="0090397A">
              <w:t xml:space="preserve"> due to:- </w:t>
            </w:r>
          </w:p>
          <w:p w:rsidR="0090397A" w:rsidRDefault="00D44EE8" w:rsidP="004E4ECF">
            <w:pPr>
              <w:pStyle w:val="ListParagraph"/>
              <w:numPr>
                <w:ilvl w:val="0"/>
                <w:numId w:val="30"/>
              </w:numPr>
            </w:pPr>
            <w:r>
              <w:t>change of school or care placement,</w:t>
            </w:r>
          </w:p>
          <w:p w:rsidR="0090397A" w:rsidRDefault="00D44EE8" w:rsidP="004E4ECF">
            <w:pPr>
              <w:pStyle w:val="ListParagraph"/>
              <w:numPr>
                <w:ilvl w:val="0"/>
                <w:numId w:val="30"/>
              </w:numPr>
            </w:pPr>
            <w:r>
              <w:t>pupil experiencing emotional , social or / and behavioural difficulties</w:t>
            </w:r>
          </w:p>
          <w:p w:rsidR="0090397A" w:rsidRDefault="0090397A" w:rsidP="004E4ECF">
            <w:pPr>
              <w:pStyle w:val="ListParagraph"/>
              <w:numPr>
                <w:ilvl w:val="0"/>
                <w:numId w:val="30"/>
              </w:numPr>
            </w:pPr>
            <w:r>
              <w:t xml:space="preserve">risk of exclusion </w:t>
            </w:r>
          </w:p>
          <w:p w:rsidR="004E4ECF" w:rsidRDefault="0090397A" w:rsidP="004E4ECF">
            <w:pPr>
              <w:pStyle w:val="ListParagraph"/>
              <w:numPr>
                <w:ilvl w:val="0"/>
                <w:numId w:val="30"/>
              </w:numPr>
            </w:pPr>
            <w:r>
              <w:t>significant  underachievement</w:t>
            </w:r>
          </w:p>
          <w:p w:rsidR="0090397A" w:rsidRDefault="0090397A" w:rsidP="004E4ECF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This may involve:</w:t>
            </w:r>
          </w:p>
          <w:p w:rsidR="0090397A" w:rsidRDefault="0090397A" w:rsidP="0090397A">
            <w:pPr>
              <w:pStyle w:val="ListParagraph"/>
              <w:numPr>
                <w:ilvl w:val="0"/>
                <w:numId w:val="29"/>
              </w:numPr>
            </w:pPr>
            <w:r>
              <w:t xml:space="preserve">1 to 1 tuition </w:t>
            </w:r>
            <w:r w:rsidR="003D7ABF">
              <w:t xml:space="preserve">in </w:t>
            </w:r>
            <w:proofErr w:type="spellStart"/>
            <w:r w:rsidR="003D7ABF">
              <w:t>apecific</w:t>
            </w:r>
            <w:proofErr w:type="spellEnd"/>
            <w:r w:rsidR="003D7ABF">
              <w:t xml:space="preserve"> subjects including mathematics</w:t>
            </w:r>
          </w:p>
          <w:p w:rsidR="0090397A" w:rsidRDefault="0090397A" w:rsidP="0090397A">
            <w:pPr>
              <w:pStyle w:val="ListParagraph"/>
              <w:numPr>
                <w:ilvl w:val="0"/>
                <w:numId w:val="29"/>
              </w:numPr>
            </w:pPr>
            <w:r>
              <w:t xml:space="preserve">Learning Mentor Support </w:t>
            </w:r>
          </w:p>
          <w:p w:rsidR="0090397A" w:rsidRDefault="0090397A" w:rsidP="0090397A">
            <w:pPr>
              <w:pStyle w:val="ListParagraph"/>
              <w:numPr>
                <w:ilvl w:val="0"/>
                <w:numId w:val="29"/>
              </w:numPr>
            </w:pPr>
            <w:r>
              <w:t xml:space="preserve">Educational Psychologist Assessment </w:t>
            </w:r>
          </w:p>
          <w:p w:rsidR="00AB62BF" w:rsidRDefault="0090397A" w:rsidP="003D7ABF">
            <w:pPr>
              <w:pStyle w:val="ListParagraph"/>
              <w:numPr>
                <w:ilvl w:val="0"/>
                <w:numId w:val="29"/>
              </w:numPr>
            </w:pPr>
            <w:r>
              <w:t xml:space="preserve">Alternative education package </w:t>
            </w:r>
          </w:p>
          <w:p w:rsidR="003D7ABF" w:rsidRDefault="003D7ABF" w:rsidP="003D7ABF">
            <w:pPr>
              <w:pStyle w:val="ListParagraph"/>
              <w:numPr>
                <w:ilvl w:val="0"/>
                <w:numId w:val="0"/>
              </w:numPr>
              <w:ind w:left="1080"/>
            </w:pPr>
          </w:p>
          <w:p w:rsidR="003D7ABF" w:rsidRDefault="003D7ABF" w:rsidP="003D7ABF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Strengthen the partnership between Children's Social Care and the Virtual School for </w:t>
            </w:r>
            <w:proofErr w:type="gramStart"/>
            <w:r>
              <w:t>CLA  through</w:t>
            </w:r>
            <w:proofErr w:type="gramEnd"/>
            <w:r>
              <w:t xml:space="preserve"> timely sharing of information regarding CLA at risk of underachieving and structured induction for newly qualified social workers</w:t>
            </w:r>
            <w:r w:rsidR="00F207BB">
              <w:t>.</w:t>
            </w:r>
            <w:r>
              <w:t xml:space="preserve"> </w:t>
            </w:r>
          </w:p>
          <w:p w:rsidR="003D7ABF" w:rsidRDefault="003D7ABF" w:rsidP="003D7AB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02"/>
            </w:pPr>
          </w:p>
          <w:p w:rsidR="006D7D78" w:rsidRDefault="00AB62BF" w:rsidP="009D4D1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</w:t>
            </w:r>
            <w:r w:rsidRPr="00560B3A">
              <w:t>hare key messages from national research into underlying barriers and effective support fo</w:t>
            </w:r>
            <w:r>
              <w:t xml:space="preserve">r CLA </w:t>
            </w:r>
            <w:proofErr w:type="gramStart"/>
            <w:r w:rsidRPr="00560B3A">
              <w:t>pupils</w:t>
            </w:r>
            <w:proofErr w:type="gramEnd"/>
            <w:r>
              <w:t xml:space="preserve"> </w:t>
            </w:r>
            <w:proofErr w:type="spellStart"/>
            <w:r>
              <w:t>thtrough</w:t>
            </w:r>
            <w:proofErr w:type="spellEnd"/>
            <w:r w:rsidR="00560B3A" w:rsidRPr="00560B3A">
              <w:t xml:space="preserve"> the </w:t>
            </w:r>
            <w:r>
              <w:t xml:space="preserve">Secondary School </w:t>
            </w:r>
            <w:r w:rsidR="00560B3A" w:rsidRPr="00560B3A">
              <w:t>Senior Leader Network</w:t>
            </w:r>
            <w:r w:rsidR="00F207BB">
              <w:t>.</w:t>
            </w:r>
            <w:r>
              <w:t xml:space="preserve"> </w:t>
            </w:r>
          </w:p>
          <w:p w:rsidR="00AB62BF" w:rsidRDefault="00AB62BF" w:rsidP="00AB62BF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201B3E" w:rsidRDefault="00BF5A64" w:rsidP="009D4D1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Develop the</w:t>
            </w:r>
            <w:r w:rsidR="00F139A5" w:rsidRPr="00560B3A">
              <w:t xml:space="preserve"> </w:t>
            </w:r>
            <w:r w:rsidR="006D7D78">
              <w:t>Quality Assurance model for Vir</w:t>
            </w:r>
            <w:r>
              <w:t>tual School for CLA to monitor and evaluate the effectiveness of</w:t>
            </w:r>
            <w:r w:rsidR="006D7D78">
              <w:t xml:space="preserve"> </w:t>
            </w:r>
            <w:proofErr w:type="gramStart"/>
            <w:r w:rsidR="006D7D78">
              <w:t>EPMs ,</w:t>
            </w:r>
            <w:proofErr w:type="gramEnd"/>
            <w:r w:rsidR="006D7D78">
              <w:t xml:space="preserve"> P</w:t>
            </w:r>
            <w:r>
              <w:t>EPs and CLA  Pupil Premium</w:t>
            </w:r>
            <w:r w:rsidR="006D7D78">
              <w:t>. To buy in adviser time for Quality Assurance</w:t>
            </w:r>
            <w:r w:rsidR="00F139A5" w:rsidRPr="00560B3A">
              <w:t>.</w:t>
            </w:r>
          </w:p>
          <w:p w:rsidR="003D7ABF" w:rsidRDefault="003D7ABF" w:rsidP="003D7ABF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D7ABF" w:rsidRDefault="003D7ABF" w:rsidP="0021647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</w:pPr>
            <w:r>
              <w:t xml:space="preserve">Support the </w:t>
            </w:r>
            <w:proofErr w:type="spellStart"/>
            <w:r>
              <w:t>transitionof</w:t>
            </w:r>
            <w:proofErr w:type="spellEnd"/>
            <w:r>
              <w:t xml:space="preserve"> CLA into new schools, including additional support for Y6 pupils most at risk of </w:t>
            </w:r>
            <w:r>
              <w:lastRenderedPageBreak/>
              <w:t>underachievement as they transfer to secondary schools</w:t>
            </w:r>
            <w:r w:rsidR="00F207BB">
              <w:t>.</w:t>
            </w:r>
          </w:p>
          <w:p w:rsidR="003D7ABF" w:rsidRDefault="003D7ABF" w:rsidP="003D7ABF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The profile of the Virtual School for CLA is promoted through school advisers and support from the Corporate Parenting Board.</w:t>
            </w:r>
          </w:p>
          <w:p w:rsidR="003D7ABF" w:rsidRPr="00560B3A" w:rsidRDefault="003D7ABF" w:rsidP="003D7AB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502"/>
            </w:pPr>
          </w:p>
          <w:p w:rsidR="00201B3E" w:rsidRPr="00560B3A" w:rsidRDefault="00201B3E" w:rsidP="00F207BB">
            <w:pPr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1843" w:type="dxa"/>
          </w:tcPr>
          <w:p w:rsidR="00201B3E" w:rsidRPr="00560B3A" w:rsidRDefault="001553A2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Virtual School </w:t>
            </w:r>
            <w:r w:rsidR="00AE1AF6">
              <w:rPr>
                <w:b/>
              </w:rPr>
              <w:t xml:space="preserve"> </w:t>
            </w:r>
            <w:proofErr w:type="spellStart"/>
            <w:r w:rsidR="00AE1AF6">
              <w:rPr>
                <w:b/>
              </w:rPr>
              <w:t>Headteacher</w:t>
            </w:r>
            <w:proofErr w:type="spellEnd"/>
            <w:r w:rsidR="00AE1AF6">
              <w:rPr>
                <w:b/>
              </w:rPr>
              <w:t xml:space="preserve"> (</w:t>
            </w:r>
            <w:r>
              <w:rPr>
                <w:b/>
              </w:rPr>
              <w:t>HT</w:t>
            </w:r>
            <w:r w:rsidR="00AE1AF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3E2A48">
              <w:rPr>
                <w:b/>
              </w:rPr>
              <w:t xml:space="preserve"> 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663AFC" w:rsidRPr="00560B3A" w:rsidRDefault="00663AF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Virtual School HT</w:t>
            </w: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AE1AF6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Virtual school HT</w:t>
            </w: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AE1AF6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Virtual School HT</w:t>
            </w: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1553A2" w:rsidRDefault="001553A2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B5AEA" w:rsidRDefault="001553A2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Virtual School HT </w:t>
            </w:r>
            <w:r w:rsidR="00BB5AEA">
              <w:rPr>
                <w:b/>
              </w:rPr>
              <w:t xml:space="preserve"> </w:t>
            </w:r>
          </w:p>
          <w:p w:rsidR="00BB5AEA" w:rsidRDefault="00BB5AE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B5AEA" w:rsidRDefault="00BB5AE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B5AEA" w:rsidRDefault="00BB5AEA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B7FA8" w:rsidRDefault="00DB7FA8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Virtual School </w:t>
            </w:r>
            <w:r w:rsidR="00AE1AF6">
              <w:rPr>
                <w:b/>
              </w:rPr>
              <w:t>HT</w:t>
            </w:r>
          </w:p>
          <w:p w:rsidR="00BF5A64" w:rsidRDefault="00BF5A64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1553A2" w:rsidRDefault="001553A2" w:rsidP="001553A2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Virtual School HT  </w:t>
            </w:r>
          </w:p>
          <w:p w:rsidR="001553A2" w:rsidRDefault="001553A2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B7FA8" w:rsidRDefault="00DB7FA8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Default="00485AE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Virtual School HT </w:t>
            </w:r>
            <w:r w:rsidR="00AE1AF6">
              <w:rPr>
                <w:b/>
              </w:rPr>
              <w:t>&amp;</w:t>
            </w:r>
          </w:p>
          <w:p w:rsidR="00401FB7" w:rsidRPr="00560B3A" w:rsidRDefault="00BF5A64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Educational consultants</w:t>
            </w:r>
            <w:r w:rsidR="00401FB7">
              <w:rPr>
                <w:b/>
              </w:rPr>
              <w:t xml:space="preserve"> </w:t>
            </w:r>
          </w:p>
          <w:p w:rsidR="00663AFC" w:rsidRPr="00560B3A" w:rsidRDefault="00663AF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5A3933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Pr="00560B3A" w:rsidRDefault="003D7ABF" w:rsidP="003D7ABF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Virtual School HT / Head of CSC </w:t>
            </w:r>
          </w:p>
          <w:p w:rsidR="003D7ABF" w:rsidRDefault="003D7ABF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Default="00485AEC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Virtual School HT</w:t>
            </w:r>
            <w:r w:rsidR="00AE1AF6">
              <w:rPr>
                <w:b/>
              </w:rPr>
              <w:t xml:space="preserve"> &amp;</w:t>
            </w:r>
            <w:r>
              <w:rPr>
                <w:b/>
              </w:rPr>
              <w:t xml:space="preserve"> </w:t>
            </w:r>
          </w:p>
          <w:p w:rsidR="00201B3E" w:rsidRDefault="005A3933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Specialist Adviser</w:t>
            </w:r>
          </w:p>
          <w:p w:rsidR="003D7ABF" w:rsidRDefault="003D7ABF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44EE8" w:rsidRPr="00560B3A" w:rsidRDefault="00AE1AF6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Virtual School HT &amp; </w:t>
            </w:r>
            <w:r w:rsidR="005A3933">
              <w:rPr>
                <w:b/>
              </w:rPr>
              <w:t>Advisers</w:t>
            </w:r>
          </w:p>
          <w:p w:rsidR="00D44EE8" w:rsidRDefault="00D44EE8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44EE8" w:rsidRDefault="00DB7FA8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Virtual Sc</w:t>
            </w:r>
            <w:r w:rsidR="00AE1AF6">
              <w:rPr>
                <w:b/>
              </w:rPr>
              <w:t>hool HT</w:t>
            </w:r>
            <w:r w:rsidR="003D7ABF">
              <w:rPr>
                <w:b/>
              </w:rPr>
              <w:t xml:space="preserve"> </w:t>
            </w:r>
            <w:r w:rsidR="00AE1AF6">
              <w:rPr>
                <w:b/>
              </w:rPr>
              <w:t xml:space="preserve">&amp; </w:t>
            </w:r>
            <w:r w:rsidR="003D7ABF">
              <w:rPr>
                <w:b/>
              </w:rPr>
              <w:lastRenderedPageBreak/>
              <w:t>Educational consultants</w:t>
            </w:r>
          </w:p>
          <w:p w:rsidR="00DB7FA8" w:rsidRDefault="00DB7FA8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0397A" w:rsidRDefault="00AE1AF6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Virtual School HT &amp;</w:t>
            </w:r>
          </w:p>
          <w:p w:rsidR="003D7ABF" w:rsidRDefault="003D7ABF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Advisers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BF5A64" w:rsidRPr="00560B3A" w:rsidRDefault="009D4D1A" w:rsidP="00BF5A64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September 2014</w:t>
            </w:r>
          </w:p>
          <w:p w:rsidR="00BF5A64" w:rsidRDefault="00BF5A64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September 2014</w:t>
            </w:r>
          </w:p>
          <w:p w:rsidR="009D4D1A" w:rsidRDefault="009D4D1A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9D4D1A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9D4D1A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September 2014</w:t>
            </w:r>
          </w:p>
          <w:p w:rsidR="009D4D1A" w:rsidRDefault="009D4D1A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January 2015</w:t>
            </w:r>
          </w:p>
          <w:p w:rsidR="009D4D1A" w:rsidRDefault="009D4D1A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D4D1A" w:rsidRDefault="009D4D1A" w:rsidP="003E2A4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3D7ABF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BF5A64" w:rsidRDefault="00BF5A64" w:rsidP="00BB5AEA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January 2015</w:t>
            </w:r>
          </w:p>
          <w:p w:rsidR="00BF5A64" w:rsidRDefault="00BF5A64" w:rsidP="00BB5AEA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BB5AEA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1553A2" w:rsidRPr="00560B3A" w:rsidRDefault="001553A2" w:rsidP="00BB5AEA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201B3E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DB7FA8" w:rsidRDefault="00DB7FA8" w:rsidP="00485AEC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485AEC" w:rsidRPr="00560B3A" w:rsidRDefault="002B339E" w:rsidP="00485AEC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January </w:t>
            </w:r>
            <w:r w:rsidR="00485AEC">
              <w:rPr>
                <w:b/>
              </w:rPr>
              <w:t xml:space="preserve">2015 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560B3A" w:rsidRPr="00560B3A" w:rsidRDefault="00560B3A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560B3A" w:rsidRDefault="00560B3A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B339E" w:rsidRDefault="002B339E" w:rsidP="00485AEC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B7FA8" w:rsidRDefault="00485AEC" w:rsidP="00485AEC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F5A64" w:rsidRDefault="00485AEC" w:rsidP="00485AEC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January 2015</w:t>
            </w:r>
          </w:p>
          <w:p w:rsidR="00201B3E" w:rsidRPr="00560B3A" w:rsidRDefault="00BF5A64" w:rsidP="00485AEC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ongoing</w:t>
            </w:r>
            <w:r w:rsidR="00485AEC">
              <w:rPr>
                <w:b/>
              </w:rPr>
              <w:t xml:space="preserve"> </w:t>
            </w:r>
            <w:r w:rsidR="00201B3E" w:rsidRPr="00560B3A">
              <w:rPr>
                <w:b/>
              </w:rPr>
              <w:t xml:space="preserve"> </w:t>
            </w: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201B3E" w:rsidRPr="00560B3A" w:rsidRDefault="00201B3E" w:rsidP="00201B3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b/>
              </w:rPr>
            </w:pPr>
          </w:p>
          <w:p w:rsidR="00DB7FA8" w:rsidRDefault="00DB7FA8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44EE8" w:rsidRDefault="00D44EE8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January 2015</w:t>
            </w:r>
          </w:p>
          <w:p w:rsidR="00D44EE8" w:rsidRDefault="00D44EE8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44EE8" w:rsidRDefault="00D44EE8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44EE8" w:rsidRDefault="00D44EE8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44EE8" w:rsidRDefault="00D44EE8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44EE8" w:rsidRDefault="00D44EE8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44EE8" w:rsidRDefault="00D44EE8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0397A" w:rsidRDefault="0090397A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0397A" w:rsidRDefault="0090397A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0397A" w:rsidRDefault="0090397A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0397A" w:rsidRDefault="0090397A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0397A" w:rsidRDefault="0090397A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0397A" w:rsidRDefault="0090397A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90397A" w:rsidRDefault="0090397A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3D7ABF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3D7ABF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3D7ABF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Pr="00560B3A" w:rsidRDefault="003D7ABF" w:rsidP="003D7ABF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March 2015</w:t>
            </w:r>
          </w:p>
          <w:p w:rsidR="0090397A" w:rsidRDefault="0090397A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BF5A64" w:rsidRDefault="00BF5A64" w:rsidP="002B339E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6D7D78" w:rsidRDefault="00BF5A64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March </w:t>
            </w:r>
            <w:r w:rsidR="006D7D78">
              <w:rPr>
                <w:b/>
              </w:rPr>
              <w:t>2015</w:t>
            </w:r>
            <w:r w:rsidR="005A3933">
              <w:rPr>
                <w:b/>
              </w:rPr>
              <w:t xml:space="preserve"> termly</w:t>
            </w:r>
          </w:p>
          <w:p w:rsidR="006D7D78" w:rsidRDefault="006D7D78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6D7D78" w:rsidRDefault="006D7D78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6D7D78" w:rsidRDefault="00BF5A64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May</w:t>
            </w:r>
            <w:r w:rsidR="006D7D78">
              <w:rPr>
                <w:b/>
              </w:rPr>
              <w:t xml:space="preserve"> 2015 </w:t>
            </w:r>
          </w:p>
          <w:p w:rsidR="003D7ABF" w:rsidRDefault="003D7ABF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3D7ABF" w:rsidRDefault="003D7ABF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July 2015</w:t>
            </w:r>
          </w:p>
          <w:p w:rsidR="00DB7FA8" w:rsidRDefault="00DB7FA8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B7FA8" w:rsidRDefault="00DB7FA8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B7FA8" w:rsidRDefault="00DB7FA8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B7FA8" w:rsidRDefault="00DB7FA8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AE1AF6" w:rsidRDefault="00AE1AF6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</w:p>
          <w:p w:rsidR="00DB7FA8" w:rsidRPr="00560B3A" w:rsidRDefault="00DB7FA8" w:rsidP="006D7D78">
            <w:pPr>
              <w:numPr>
                <w:ilvl w:val="0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July 2015</w:t>
            </w:r>
          </w:p>
        </w:tc>
      </w:tr>
    </w:tbl>
    <w:p w:rsidR="004E3ED8" w:rsidRPr="004C4819" w:rsidRDefault="005F3985" w:rsidP="005F3985">
      <w:pPr>
        <w:numPr>
          <w:ilvl w:val="0"/>
          <w:numId w:val="0"/>
        </w:numPr>
        <w:rPr>
          <w:b/>
          <w:color w:val="FF0000"/>
          <w:szCs w:val="24"/>
        </w:rPr>
      </w:pPr>
      <w:r w:rsidRPr="004C4819">
        <w:rPr>
          <w:b/>
          <w:color w:val="FF0000"/>
          <w:szCs w:val="24"/>
        </w:rPr>
        <w:lastRenderedPageBreak/>
        <w:t xml:space="preserve"> </w:t>
      </w:r>
    </w:p>
    <w:sectPr w:rsidR="004E3ED8" w:rsidRPr="004C4819" w:rsidSect="00F009DB">
      <w:headerReference w:type="default" r:id="rId7"/>
      <w:footerReference w:type="default" r:id="rId8"/>
      <w:pgSz w:w="11906" w:h="16838"/>
      <w:pgMar w:top="1079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10" w:rsidRDefault="007B5B10">
      <w:r>
        <w:separator/>
      </w:r>
    </w:p>
  </w:endnote>
  <w:endnote w:type="continuationSeparator" w:id="0">
    <w:p w:rsidR="007B5B10" w:rsidRDefault="007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FC" w:rsidRPr="00917E8A" w:rsidRDefault="00663AFC" w:rsidP="00917E8A">
    <w:pPr>
      <w:pStyle w:val="Footer"/>
      <w:numPr>
        <w:ilvl w:val="0"/>
        <w:numId w:val="0"/>
      </w:numPr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10" w:rsidRDefault="007B5B10">
      <w:r>
        <w:separator/>
      </w:r>
    </w:p>
  </w:footnote>
  <w:footnote w:type="continuationSeparator" w:id="0">
    <w:p w:rsidR="007B5B10" w:rsidRDefault="007B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FC" w:rsidRPr="00F009DB" w:rsidRDefault="00663AFC" w:rsidP="00F009DB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BBA"/>
    <w:multiLevelType w:val="multilevel"/>
    <w:tmpl w:val="DF84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D90"/>
    <w:multiLevelType w:val="hybridMultilevel"/>
    <w:tmpl w:val="1A24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BD5"/>
    <w:multiLevelType w:val="hybridMultilevel"/>
    <w:tmpl w:val="9D8465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423971"/>
    <w:multiLevelType w:val="hybridMultilevel"/>
    <w:tmpl w:val="C03A13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669F1"/>
    <w:multiLevelType w:val="hybridMultilevel"/>
    <w:tmpl w:val="5664B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16C72"/>
    <w:multiLevelType w:val="hybridMultilevel"/>
    <w:tmpl w:val="F78C3CBC"/>
    <w:lvl w:ilvl="0" w:tplc="2B5EF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E5B64"/>
    <w:multiLevelType w:val="multilevel"/>
    <w:tmpl w:val="D01A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D592A"/>
    <w:multiLevelType w:val="hybridMultilevel"/>
    <w:tmpl w:val="636CA8B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2202"/>
    <w:multiLevelType w:val="hybridMultilevel"/>
    <w:tmpl w:val="F09AD6BC"/>
    <w:lvl w:ilvl="0" w:tplc="E4006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5C477E"/>
    <w:multiLevelType w:val="hybridMultilevel"/>
    <w:tmpl w:val="636CA8B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D028D"/>
    <w:multiLevelType w:val="hybridMultilevel"/>
    <w:tmpl w:val="C252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07C8B"/>
    <w:multiLevelType w:val="hybridMultilevel"/>
    <w:tmpl w:val="4538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C54D1B"/>
    <w:multiLevelType w:val="hybridMultilevel"/>
    <w:tmpl w:val="A244B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C3F27"/>
    <w:multiLevelType w:val="hybridMultilevel"/>
    <w:tmpl w:val="1DEC4B1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6F0E74"/>
    <w:multiLevelType w:val="hybridMultilevel"/>
    <w:tmpl w:val="06180C20"/>
    <w:lvl w:ilvl="0" w:tplc="649AFCA8">
      <w:start w:val="1"/>
      <w:numFmt w:val="decimal"/>
      <w:lvlText w:val="%1."/>
      <w:lvlJc w:val="left"/>
      <w:pPr>
        <w:ind w:left="1288" w:hanging="360"/>
      </w:pPr>
      <w:rPr>
        <w:rFonts w:ascii="Arial" w:eastAsia="Calibri" w:hAnsi="Arial" w:cs="Times New Roman"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0404911"/>
    <w:multiLevelType w:val="hybridMultilevel"/>
    <w:tmpl w:val="7BAA9000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5DB4430"/>
    <w:multiLevelType w:val="hybridMultilevel"/>
    <w:tmpl w:val="476ED5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7877EA"/>
    <w:multiLevelType w:val="hybridMultilevel"/>
    <w:tmpl w:val="2AA8D154"/>
    <w:lvl w:ilvl="0" w:tplc="F8D825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009C6"/>
    <w:multiLevelType w:val="hybridMultilevel"/>
    <w:tmpl w:val="361A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B7732"/>
    <w:multiLevelType w:val="singleLevel"/>
    <w:tmpl w:val="9D147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>
    <w:nsid w:val="4D5742E1"/>
    <w:multiLevelType w:val="multilevel"/>
    <w:tmpl w:val="DF84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57DF9"/>
    <w:multiLevelType w:val="hybridMultilevel"/>
    <w:tmpl w:val="B8B21222"/>
    <w:lvl w:ilvl="0" w:tplc="B3984E3E">
      <w:start w:val="1"/>
      <w:numFmt w:val="bullet"/>
      <w:pStyle w:val="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5CFE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A60352"/>
    <w:multiLevelType w:val="hybridMultilevel"/>
    <w:tmpl w:val="636CA8B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1601B"/>
    <w:multiLevelType w:val="hybridMultilevel"/>
    <w:tmpl w:val="8AD47E1A"/>
    <w:lvl w:ilvl="0" w:tplc="B3984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D825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C5281"/>
    <w:multiLevelType w:val="hybridMultilevel"/>
    <w:tmpl w:val="AE30F69A"/>
    <w:lvl w:ilvl="0" w:tplc="5B649D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69064F7C"/>
    <w:multiLevelType w:val="hybridMultilevel"/>
    <w:tmpl w:val="1540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D59A8"/>
    <w:multiLevelType w:val="hybridMultilevel"/>
    <w:tmpl w:val="9516060A"/>
    <w:lvl w:ilvl="0" w:tplc="D2885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57FD4"/>
    <w:multiLevelType w:val="hybridMultilevel"/>
    <w:tmpl w:val="1828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47D44"/>
    <w:multiLevelType w:val="hybridMultilevel"/>
    <w:tmpl w:val="E7B21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52705"/>
    <w:multiLevelType w:val="hybridMultilevel"/>
    <w:tmpl w:val="3EEE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0"/>
  </w:num>
  <w:num w:numId="5">
    <w:abstractNumId w:val="28"/>
  </w:num>
  <w:num w:numId="6">
    <w:abstractNumId w:val="18"/>
  </w:num>
  <w:num w:numId="7">
    <w:abstractNumId w:val="23"/>
  </w:num>
  <w:num w:numId="8">
    <w:abstractNumId w:val="19"/>
  </w:num>
  <w:num w:numId="9">
    <w:abstractNumId w:val="0"/>
  </w:num>
  <w:num w:numId="10">
    <w:abstractNumId w:val="17"/>
  </w:num>
  <w:num w:numId="11">
    <w:abstractNumId w:val="6"/>
  </w:num>
  <w:num w:numId="12">
    <w:abstractNumId w:val="21"/>
  </w:num>
  <w:num w:numId="13">
    <w:abstractNumId w:val="2"/>
  </w:num>
  <w:num w:numId="14">
    <w:abstractNumId w:val="4"/>
  </w:num>
  <w:num w:numId="15">
    <w:abstractNumId w:val="20"/>
  </w:num>
  <w:num w:numId="16">
    <w:abstractNumId w:val="14"/>
  </w:num>
  <w:num w:numId="17">
    <w:abstractNumId w:val="24"/>
  </w:num>
  <w:num w:numId="18">
    <w:abstractNumId w:val="14"/>
    <w:lvlOverride w:ilvl="0">
      <w:lvl w:ilvl="0" w:tplc="649AFCA8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Times New Roman"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21"/>
  </w:num>
  <w:num w:numId="21">
    <w:abstractNumId w:val="8"/>
  </w:num>
  <w:num w:numId="22">
    <w:abstractNumId w:val="12"/>
  </w:num>
  <w:num w:numId="23">
    <w:abstractNumId w:val="3"/>
  </w:num>
  <w:num w:numId="24">
    <w:abstractNumId w:val="11"/>
  </w:num>
  <w:num w:numId="25">
    <w:abstractNumId w:val="29"/>
  </w:num>
  <w:num w:numId="26">
    <w:abstractNumId w:val="15"/>
  </w:num>
  <w:num w:numId="27">
    <w:abstractNumId w:val="26"/>
  </w:num>
  <w:num w:numId="28">
    <w:abstractNumId w:val="9"/>
  </w:num>
  <w:num w:numId="29">
    <w:abstractNumId w:val="16"/>
  </w:num>
  <w:num w:numId="30">
    <w:abstractNumId w:val="13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5"/>
    <w:rsid w:val="00003054"/>
    <w:rsid w:val="000225F5"/>
    <w:rsid w:val="00032E20"/>
    <w:rsid w:val="00042EE1"/>
    <w:rsid w:val="000438C5"/>
    <w:rsid w:val="0005162B"/>
    <w:rsid w:val="000779F9"/>
    <w:rsid w:val="000921A9"/>
    <w:rsid w:val="00093656"/>
    <w:rsid w:val="000C51EB"/>
    <w:rsid w:val="000C7A04"/>
    <w:rsid w:val="000D417D"/>
    <w:rsid w:val="00100C86"/>
    <w:rsid w:val="001138B7"/>
    <w:rsid w:val="001223DE"/>
    <w:rsid w:val="00141D5B"/>
    <w:rsid w:val="001553A2"/>
    <w:rsid w:val="00156E0B"/>
    <w:rsid w:val="00157B8D"/>
    <w:rsid w:val="001642D3"/>
    <w:rsid w:val="001665F6"/>
    <w:rsid w:val="0017392C"/>
    <w:rsid w:val="00184098"/>
    <w:rsid w:val="0019354D"/>
    <w:rsid w:val="001B13B8"/>
    <w:rsid w:val="001C6EF6"/>
    <w:rsid w:val="001F1315"/>
    <w:rsid w:val="001F36E6"/>
    <w:rsid w:val="001F7A5F"/>
    <w:rsid w:val="001F7C03"/>
    <w:rsid w:val="00201B3E"/>
    <w:rsid w:val="002131C1"/>
    <w:rsid w:val="00216087"/>
    <w:rsid w:val="0023355E"/>
    <w:rsid w:val="0026148F"/>
    <w:rsid w:val="002932D5"/>
    <w:rsid w:val="002965D6"/>
    <w:rsid w:val="002A7D37"/>
    <w:rsid w:val="002B339E"/>
    <w:rsid w:val="00340A55"/>
    <w:rsid w:val="00346675"/>
    <w:rsid w:val="003548D9"/>
    <w:rsid w:val="00362A8D"/>
    <w:rsid w:val="003962D0"/>
    <w:rsid w:val="003B10A1"/>
    <w:rsid w:val="003C4707"/>
    <w:rsid w:val="003D7ABF"/>
    <w:rsid w:val="003E2A48"/>
    <w:rsid w:val="003F0D64"/>
    <w:rsid w:val="00401FB7"/>
    <w:rsid w:val="00402BC2"/>
    <w:rsid w:val="00407CBA"/>
    <w:rsid w:val="00422089"/>
    <w:rsid w:val="00436E13"/>
    <w:rsid w:val="00441C88"/>
    <w:rsid w:val="00445C5F"/>
    <w:rsid w:val="00485AEC"/>
    <w:rsid w:val="00490DCB"/>
    <w:rsid w:val="004A00C2"/>
    <w:rsid w:val="004B31A3"/>
    <w:rsid w:val="004C4819"/>
    <w:rsid w:val="004E19DF"/>
    <w:rsid w:val="004E3ED8"/>
    <w:rsid w:val="004E4ECF"/>
    <w:rsid w:val="004F3076"/>
    <w:rsid w:val="005016CC"/>
    <w:rsid w:val="00526121"/>
    <w:rsid w:val="005423D4"/>
    <w:rsid w:val="00542538"/>
    <w:rsid w:val="00544097"/>
    <w:rsid w:val="00544EFA"/>
    <w:rsid w:val="00554A61"/>
    <w:rsid w:val="00555B54"/>
    <w:rsid w:val="00560098"/>
    <w:rsid w:val="00560B3A"/>
    <w:rsid w:val="00561F21"/>
    <w:rsid w:val="005828CC"/>
    <w:rsid w:val="005A3933"/>
    <w:rsid w:val="005A49FD"/>
    <w:rsid w:val="005A6BB2"/>
    <w:rsid w:val="005B7D8B"/>
    <w:rsid w:val="005C5CC1"/>
    <w:rsid w:val="005F3985"/>
    <w:rsid w:val="00611DD3"/>
    <w:rsid w:val="006361E4"/>
    <w:rsid w:val="0065107D"/>
    <w:rsid w:val="00652AF2"/>
    <w:rsid w:val="00663AFC"/>
    <w:rsid w:val="00692DB1"/>
    <w:rsid w:val="00693843"/>
    <w:rsid w:val="00695399"/>
    <w:rsid w:val="006D5078"/>
    <w:rsid w:val="006D7D78"/>
    <w:rsid w:val="006E73FD"/>
    <w:rsid w:val="006F3D48"/>
    <w:rsid w:val="006F4D69"/>
    <w:rsid w:val="00704D19"/>
    <w:rsid w:val="00717883"/>
    <w:rsid w:val="00722F2D"/>
    <w:rsid w:val="00750EF9"/>
    <w:rsid w:val="007556F6"/>
    <w:rsid w:val="0076746F"/>
    <w:rsid w:val="00792A0C"/>
    <w:rsid w:val="007B22AF"/>
    <w:rsid w:val="007B5B10"/>
    <w:rsid w:val="007B6F02"/>
    <w:rsid w:val="007C155F"/>
    <w:rsid w:val="007D4A80"/>
    <w:rsid w:val="007F1541"/>
    <w:rsid w:val="007F5368"/>
    <w:rsid w:val="00805691"/>
    <w:rsid w:val="00812F82"/>
    <w:rsid w:val="00821086"/>
    <w:rsid w:val="00821C42"/>
    <w:rsid w:val="0082508E"/>
    <w:rsid w:val="00835028"/>
    <w:rsid w:val="008375BB"/>
    <w:rsid w:val="008378E3"/>
    <w:rsid w:val="0085371A"/>
    <w:rsid w:val="00861C63"/>
    <w:rsid w:val="008622C1"/>
    <w:rsid w:val="008730EF"/>
    <w:rsid w:val="00881695"/>
    <w:rsid w:val="008C2B15"/>
    <w:rsid w:val="008C5383"/>
    <w:rsid w:val="008D30FD"/>
    <w:rsid w:val="008E507C"/>
    <w:rsid w:val="00902332"/>
    <w:rsid w:val="0090397A"/>
    <w:rsid w:val="00910F11"/>
    <w:rsid w:val="00917E8A"/>
    <w:rsid w:val="00932020"/>
    <w:rsid w:val="0095152D"/>
    <w:rsid w:val="009532B7"/>
    <w:rsid w:val="009D4D1A"/>
    <w:rsid w:val="009D6A39"/>
    <w:rsid w:val="00A10223"/>
    <w:rsid w:val="00A710D9"/>
    <w:rsid w:val="00A75CCD"/>
    <w:rsid w:val="00AB4BEF"/>
    <w:rsid w:val="00AB62BF"/>
    <w:rsid w:val="00AD141F"/>
    <w:rsid w:val="00AE1AF6"/>
    <w:rsid w:val="00AF67C4"/>
    <w:rsid w:val="00B03892"/>
    <w:rsid w:val="00B1637C"/>
    <w:rsid w:val="00B21331"/>
    <w:rsid w:val="00B31083"/>
    <w:rsid w:val="00B47531"/>
    <w:rsid w:val="00B60BAE"/>
    <w:rsid w:val="00B62D23"/>
    <w:rsid w:val="00B93E23"/>
    <w:rsid w:val="00BA393E"/>
    <w:rsid w:val="00BA3DE6"/>
    <w:rsid w:val="00BA7131"/>
    <w:rsid w:val="00BB0238"/>
    <w:rsid w:val="00BB08B1"/>
    <w:rsid w:val="00BB2FBD"/>
    <w:rsid w:val="00BB5AEA"/>
    <w:rsid w:val="00BC0A03"/>
    <w:rsid w:val="00BC6516"/>
    <w:rsid w:val="00BC769B"/>
    <w:rsid w:val="00BD6AEC"/>
    <w:rsid w:val="00BF5A64"/>
    <w:rsid w:val="00C0185A"/>
    <w:rsid w:val="00C168A5"/>
    <w:rsid w:val="00C24DCD"/>
    <w:rsid w:val="00C41BEB"/>
    <w:rsid w:val="00C65A74"/>
    <w:rsid w:val="00C80BBC"/>
    <w:rsid w:val="00C96A06"/>
    <w:rsid w:val="00CC7701"/>
    <w:rsid w:val="00CD20F7"/>
    <w:rsid w:val="00CD2ED1"/>
    <w:rsid w:val="00CE5590"/>
    <w:rsid w:val="00CF3EA9"/>
    <w:rsid w:val="00CF5139"/>
    <w:rsid w:val="00CF611F"/>
    <w:rsid w:val="00D23103"/>
    <w:rsid w:val="00D27F90"/>
    <w:rsid w:val="00D35D45"/>
    <w:rsid w:val="00D44EE8"/>
    <w:rsid w:val="00D6117D"/>
    <w:rsid w:val="00D652B4"/>
    <w:rsid w:val="00D7009F"/>
    <w:rsid w:val="00D8174E"/>
    <w:rsid w:val="00D90369"/>
    <w:rsid w:val="00D90D47"/>
    <w:rsid w:val="00D975C2"/>
    <w:rsid w:val="00DA6768"/>
    <w:rsid w:val="00DA7A94"/>
    <w:rsid w:val="00DB0900"/>
    <w:rsid w:val="00DB7FA8"/>
    <w:rsid w:val="00DC32BF"/>
    <w:rsid w:val="00DD6DEE"/>
    <w:rsid w:val="00DE3384"/>
    <w:rsid w:val="00DE6F2E"/>
    <w:rsid w:val="00DF13E5"/>
    <w:rsid w:val="00DF1DCD"/>
    <w:rsid w:val="00E022B5"/>
    <w:rsid w:val="00E72430"/>
    <w:rsid w:val="00E77703"/>
    <w:rsid w:val="00E84C51"/>
    <w:rsid w:val="00EB61F3"/>
    <w:rsid w:val="00EC4B9F"/>
    <w:rsid w:val="00ED78C6"/>
    <w:rsid w:val="00EE3966"/>
    <w:rsid w:val="00EE696E"/>
    <w:rsid w:val="00EF1F66"/>
    <w:rsid w:val="00EF40E4"/>
    <w:rsid w:val="00F009DB"/>
    <w:rsid w:val="00F10B87"/>
    <w:rsid w:val="00F13891"/>
    <w:rsid w:val="00F139A5"/>
    <w:rsid w:val="00F207BB"/>
    <w:rsid w:val="00F34EE9"/>
    <w:rsid w:val="00F46533"/>
    <w:rsid w:val="00F55449"/>
    <w:rsid w:val="00F55EE2"/>
    <w:rsid w:val="00F6681D"/>
    <w:rsid w:val="00F6715A"/>
    <w:rsid w:val="00F84FD4"/>
    <w:rsid w:val="00F97DA6"/>
    <w:rsid w:val="00FB2E8E"/>
    <w:rsid w:val="00FB6D19"/>
    <w:rsid w:val="00FE1DEE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4AE55-9585-4021-B7E1-FDDC3C41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66"/>
    <w:pPr>
      <w:numPr>
        <w:numId w:val="12"/>
      </w:num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40A55"/>
    <w:pPr>
      <w:contextualSpacing/>
    </w:pPr>
  </w:style>
  <w:style w:type="paragraph" w:styleId="NoSpacing">
    <w:name w:val="No Spacing"/>
    <w:qFormat/>
    <w:rsid w:val="004E3ED8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rsid w:val="00C168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68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556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009DB"/>
  </w:style>
  <w:style w:type="paragraph" w:styleId="NormalWeb">
    <w:name w:val="Normal (Web)"/>
    <w:basedOn w:val="Normal"/>
    <w:uiPriority w:val="99"/>
    <w:semiHidden/>
    <w:unhideWhenUsed/>
    <w:rsid w:val="001F36E6"/>
    <w:pPr>
      <w:numPr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Scorecard</vt:lpstr>
    </vt:vector>
  </TitlesOfParts>
  <Company>Lancashire County Council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Scorecard</dc:title>
  <dc:subject/>
  <dc:creator>mwalder001</dc:creator>
  <cp:keywords/>
  <dc:description/>
  <cp:lastModifiedBy>Gorman, Dave</cp:lastModifiedBy>
  <cp:revision>4</cp:revision>
  <cp:lastPrinted>2015-01-21T17:32:00Z</cp:lastPrinted>
  <dcterms:created xsi:type="dcterms:W3CDTF">2015-01-27T14:57:00Z</dcterms:created>
  <dcterms:modified xsi:type="dcterms:W3CDTF">2015-01-27T15:10:00Z</dcterms:modified>
</cp:coreProperties>
</file>